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>
      <w:pPr>
        <w:ind w:firstLineChars="1542" w:firstLine="3238"/>
      </w:pPr>
    </w:p>
    <w:p w:rsidR="008E4920" w:rsidRDefault="008E4920" w:rsidP="008E4920">
      <w:pPr>
        <w:ind w:firstLineChars="1542" w:firstLine="3238"/>
      </w:pPr>
    </w:p>
    <w:p w:rsidR="008E4920" w:rsidRDefault="008E4920" w:rsidP="008E4920">
      <w:pPr>
        <w:ind w:firstLineChars="1542" w:firstLine="3238"/>
      </w:pPr>
    </w:p>
    <w:tbl>
      <w:tblPr>
        <w:tblW w:w="5760" w:type="dxa"/>
        <w:jc w:val="center"/>
        <w:tblCellMar>
          <w:left w:w="0" w:type="dxa"/>
          <w:right w:w="0" w:type="dxa"/>
        </w:tblCellMar>
        <w:tblLook w:val="0000"/>
      </w:tblPr>
      <w:tblGrid>
        <w:gridCol w:w="5760"/>
      </w:tblGrid>
      <w:tr w:rsidR="008E4920" w:rsidTr="006D7B36">
        <w:trPr>
          <w:trHeight w:hRule="exact" w:val="1091"/>
          <w:jc w:val="center"/>
        </w:trPr>
        <w:tc>
          <w:tcPr>
            <w:tcW w:w="57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920" w:rsidRDefault="008E4920" w:rsidP="006D7B36">
            <w:pPr>
              <w:jc w:val="center"/>
              <w:rPr>
                <w:rFonts w:ascii="隶书" w:eastAsia="隶书" w:hAnsi="宋体"/>
                <w:sz w:val="36"/>
                <w:szCs w:val="52"/>
              </w:rPr>
            </w:pPr>
            <w:r>
              <w:rPr>
                <w:rFonts w:ascii="隶书" w:eastAsia="隶书" w:hint="eastAsia"/>
                <w:sz w:val="36"/>
                <w:szCs w:val="52"/>
              </w:rPr>
              <w:t>宁夏东方钽业股份有限公司</w:t>
            </w:r>
          </w:p>
        </w:tc>
      </w:tr>
      <w:tr w:rsidR="008E4920" w:rsidTr="006D7B36">
        <w:trPr>
          <w:trHeight w:hRule="exact" w:val="711"/>
          <w:jc w:val="center"/>
        </w:trPr>
        <w:tc>
          <w:tcPr>
            <w:tcW w:w="5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920" w:rsidRPr="00D61DF3" w:rsidRDefault="008E4920" w:rsidP="006D7B36">
            <w:pPr>
              <w:jc w:val="center"/>
              <w:rPr>
                <w:rFonts w:ascii="隶书" w:eastAsia="隶书" w:hAnsi="宋体"/>
                <w:sz w:val="36"/>
                <w:szCs w:val="36"/>
              </w:rPr>
            </w:pPr>
            <w:r w:rsidRPr="00D61DF3">
              <w:rPr>
                <w:rFonts w:ascii="隶书" w:eastAsia="隶书" w:hint="eastAsia"/>
                <w:sz w:val="36"/>
                <w:szCs w:val="36"/>
              </w:rPr>
              <w:t>内部控制</w:t>
            </w:r>
            <w:r>
              <w:rPr>
                <w:rFonts w:ascii="隶书" w:eastAsia="隶书" w:hint="eastAsia"/>
                <w:sz w:val="36"/>
                <w:szCs w:val="36"/>
              </w:rPr>
              <w:t>审计</w:t>
            </w:r>
            <w:r w:rsidRPr="00D61DF3">
              <w:rPr>
                <w:rFonts w:ascii="隶书" w:eastAsia="隶书" w:hint="eastAsia"/>
                <w:sz w:val="36"/>
                <w:szCs w:val="36"/>
              </w:rPr>
              <w:t>报告</w:t>
            </w:r>
          </w:p>
        </w:tc>
      </w:tr>
    </w:tbl>
    <w:p w:rsidR="008E4920" w:rsidRDefault="008E4920" w:rsidP="008E4920">
      <w:pPr>
        <w:ind w:firstLineChars="1542" w:firstLine="3238"/>
      </w:pPr>
    </w:p>
    <w:p w:rsidR="008E4920" w:rsidRDefault="008E4920" w:rsidP="008E4920"/>
    <w:p w:rsidR="008E4920" w:rsidRDefault="008E4920" w:rsidP="008E4920">
      <w:r>
        <w:rPr>
          <w:rFonts w:hint="eastAsia"/>
        </w:rPr>
        <w:t xml:space="preserve">                               </w:t>
      </w:r>
    </w:p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p w:rsidR="008E4920" w:rsidRDefault="008E4920" w:rsidP="008E4920"/>
    <w:tbl>
      <w:tblPr>
        <w:tblW w:w="0" w:type="auto"/>
        <w:jc w:val="center"/>
        <w:tblLook w:val="01E0"/>
      </w:tblPr>
      <w:tblGrid>
        <w:gridCol w:w="2268"/>
        <w:gridCol w:w="5400"/>
      </w:tblGrid>
      <w:tr w:rsidR="008E4920" w:rsidTr="006D7B36">
        <w:trPr>
          <w:cantSplit/>
          <w:trHeight w:val="737"/>
          <w:jc w:val="center"/>
        </w:trPr>
        <w:tc>
          <w:tcPr>
            <w:tcW w:w="2268" w:type="dxa"/>
            <w:vMerge w:val="restart"/>
            <w:tcBorders>
              <w:right w:val="single" w:sz="4" w:space="0" w:color="FFFFFF"/>
            </w:tcBorders>
            <w:vAlign w:val="center"/>
          </w:tcPr>
          <w:p w:rsidR="008E4920" w:rsidRDefault="008E4920" w:rsidP="006D7B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355" cy="713740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13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8E4920" w:rsidRDefault="008E4920" w:rsidP="006D7B3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隶书" w:hAnsi="Arial" w:cs="Arial" w:hint="eastAsia"/>
                <w:sz w:val="28"/>
                <w:szCs w:val="28"/>
              </w:rPr>
              <w:t>中天运会计师事务所有限公司</w:t>
            </w:r>
          </w:p>
        </w:tc>
      </w:tr>
      <w:tr w:rsidR="008E4920" w:rsidTr="006D7B36">
        <w:trPr>
          <w:cantSplit/>
          <w:trHeight w:val="737"/>
          <w:jc w:val="center"/>
        </w:trPr>
        <w:tc>
          <w:tcPr>
            <w:tcW w:w="2268" w:type="dxa"/>
            <w:vMerge/>
            <w:tcBorders>
              <w:right w:val="single" w:sz="4" w:space="0" w:color="FFFFFF"/>
            </w:tcBorders>
            <w:vAlign w:val="center"/>
          </w:tcPr>
          <w:p w:rsidR="008E4920" w:rsidRDefault="008E4920" w:rsidP="006D7B3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8E4920" w:rsidRDefault="008E4920" w:rsidP="006D7B36">
            <w:pPr>
              <w:jc w:val="center"/>
            </w:pPr>
            <w:r>
              <w:rPr>
                <w:rFonts w:ascii="Arial" w:hAnsi="Arial" w:cs="Arial" w:hint="eastAsia"/>
                <w:b/>
                <w:bCs/>
              </w:rPr>
              <w:t>JONTEN CERTIFIED PUBLIC ACCOUNTANTS</w:t>
            </w:r>
          </w:p>
        </w:tc>
      </w:tr>
    </w:tbl>
    <w:p w:rsidR="008E4920" w:rsidRDefault="008E4920" w:rsidP="008E4920"/>
    <w:p w:rsidR="008E4920" w:rsidRDefault="008E4920" w:rsidP="008E4920"/>
    <w:p w:rsidR="008E4920" w:rsidRDefault="008E4920" w:rsidP="008E4920">
      <w:r>
        <w:rPr>
          <w:rFonts w:hint="eastAsia"/>
        </w:rPr>
        <w:t xml:space="preserve">                               </w:t>
      </w:r>
    </w:p>
    <w:p w:rsidR="008E4920" w:rsidRDefault="008E4920" w:rsidP="008E4920"/>
    <w:p w:rsidR="008E4920" w:rsidRDefault="008E4920" w:rsidP="008E4920"/>
    <w:p w:rsidR="008E4920" w:rsidRDefault="008E4920" w:rsidP="008E4920"/>
    <w:p w:rsidR="008E4920" w:rsidRPr="007416A7" w:rsidRDefault="008E4920" w:rsidP="008E4920">
      <w:pPr>
        <w:spacing w:line="480" w:lineRule="auto"/>
        <w:jc w:val="center"/>
        <w:outlineLvl w:val="0"/>
        <w:rPr>
          <w:rFonts w:ascii="宋体" w:hAnsi="宋体"/>
          <w:b/>
          <w:sz w:val="36"/>
        </w:rPr>
      </w:pPr>
    </w:p>
    <w:p w:rsidR="008E4920" w:rsidRPr="007416A7" w:rsidRDefault="008E4920" w:rsidP="008E4920">
      <w:pPr>
        <w:spacing w:line="240" w:lineRule="exact"/>
        <w:jc w:val="center"/>
        <w:outlineLvl w:val="0"/>
        <w:rPr>
          <w:rFonts w:ascii="宋体" w:hAnsi="宋体"/>
          <w:b/>
          <w:sz w:val="36"/>
        </w:rPr>
      </w:pPr>
    </w:p>
    <w:p w:rsidR="008E4920" w:rsidRDefault="008E4920" w:rsidP="008E4920">
      <w:pPr>
        <w:ind w:firstLineChars="3900" w:firstLine="8190"/>
      </w:pPr>
      <w:r>
        <w:rPr>
          <w:rFonts w:hint="eastAsia"/>
        </w:rPr>
        <w:lastRenderedPageBreak/>
        <w:t xml:space="preserve">                                                                                                              </w:t>
      </w:r>
    </w:p>
    <w:p w:rsidR="00ED7AB6" w:rsidRPr="00227FDB" w:rsidRDefault="00ED7AB6" w:rsidP="004255E9">
      <w:pPr>
        <w:spacing w:beforeLines="150" w:afterLines="50"/>
        <w:jc w:val="center"/>
        <w:outlineLvl w:val="0"/>
        <w:rPr>
          <w:rFonts w:ascii="黑体" w:eastAsia="黑体" w:hAnsi="黑体"/>
          <w:b/>
          <w:bCs/>
          <w:sz w:val="36"/>
          <w:szCs w:val="36"/>
        </w:rPr>
      </w:pPr>
      <w:r w:rsidRPr="00227FDB">
        <w:rPr>
          <w:rFonts w:ascii="黑体" w:eastAsia="黑体" w:hAnsi="黑体" w:hint="eastAsia"/>
          <w:b/>
          <w:bCs/>
          <w:sz w:val="36"/>
          <w:szCs w:val="36"/>
        </w:rPr>
        <w:t>内部控制审计报告</w:t>
      </w:r>
    </w:p>
    <w:p w:rsidR="00ED7AB6" w:rsidRPr="00227FDB" w:rsidRDefault="00ED7AB6" w:rsidP="00ED7AB6">
      <w:pPr>
        <w:jc w:val="right"/>
        <w:rPr>
          <w:rFonts w:ascii="宋体" w:hAnsi="宋体"/>
          <w:i/>
          <w:szCs w:val="21"/>
        </w:rPr>
      </w:pPr>
      <w:r w:rsidRPr="00227FDB">
        <w:rPr>
          <w:rFonts w:ascii="宋体" w:hAnsi="宋体" w:hint="eastAsia"/>
          <w:i/>
          <w:szCs w:val="21"/>
        </w:rPr>
        <w:t>中天运</w:t>
      </w:r>
      <w:proofErr w:type="gramStart"/>
      <w:r w:rsidRPr="00227FDB">
        <w:rPr>
          <w:rFonts w:ascii="宋体" w:hAnsi="宋体" w:hint="eastAsia"/>
          <w:i/>
          <w:szCs w:val="21"/>
        </w:rPr>
        <w:t>〔201</w:t>
      </w:r>
      <w:r>
        <w:rPr>
          <w:rFonts w:ascii="宋体" w:hAnsi="宋体" w:hint="eastAsia"/>
          <w:i/>
          <w:szCs w:val="21"/>
        </w:rPr>
        <w:t>4</w:t>
      </w:r>
      <w:r w:rsidRPr="00227FDB">
        <w:rPr>
          <w:rFonts w:ascii="宋体" w:hAnsi="宋体" w:hint="eastAsia"/>
          <w:i/>
          <w:szCs w:val="21"/>
        </w:rPr>
        <w:t>〕控字第</w:t>
      </w:r>
      <w:r w:rsidR="00C22B01">
        <w:rPr>
          <w:rFonts w:ascii="宋体" w:hAnsi="宋体" w:hint="eastAsia"/>
          <w:i/>
          <w:szCs w:val="21"/>
        </w:rPr>
        <w:t>90006</w:t>
      </w:r>
      <w:r w:rsidRPr="00227FDB">
        <w:rPr>
          <w:rFonts w:ascii="宋体" w:hAnsi="宋体" w:hint="eastAsia"/>
          <w:i/>
          <w:szCs w:val="21"/>
        </w:rPr>
        <w:t>号</w:t>
      </w:r>
      <w:proofErr w:type="gramEnd"/>
    </w:p>
    <w:p w:rsidR="00ED7AB6" w:rsidRPr="00227FDB" w:rsidRDefault="00ED7AB6" w:rsidP="00ED7AB6">
      <w:pPr>
        <w:rPr>
          <w:rFonts w:ascii="仿宋" w:eastAsia="仿宋" w:hAnsi="仿宋"/>
          <w:sz w:val="24"/>
          <w:szCs w:val="24"/>
        </w:rPr>
      </w:pPr>
    </w:p>
    <w:p w:rsidR="00ED7AB6" w:rsidRPr="00227FDB" w:rsidRDefault="00ED7AB6" w:rsidP="00ED7AB6">
      <w:pPr>
        <w:spacing w:line="312" w:lineRule="auto"/>
        <w:rPr>
          <w:rFonts w:ascii="仿宋" w:eastAsia="仿宋" w:hAnsi="仿宋"/>
          <w:b/>
          <w:spacing w:val="10"/>
          <w:sz w:val="24"/>
          <w:szCs w:val="24"/>
        </w:rPr>
      </w:pPr>
      <w:r>
        <w:rPr>
          <w:rFonts w:ascii="仿宋" w:eastAsia="仿宋" w:hAnsi="仿宋" w:hint="eastAsia"/>
          <w:b/>
          <w:spacing w:val="10"/>
          <w:sz w:val="24"/>
          <w:szCs w:val="24"/>
        </w:rPr>
        <w:t>宁夏东方钽业</w:t>
      </w:r>
      <w:r w:rsidRPr="00227FDB">
        <w:rPr>
          <w:rFonts w:ascii="仿宋" w:eastAsia="仿宋" w:hAnsi="仿宋" w:hint="eastAsia"/>
          <w:b/>
          <w:spacing w:val="10"/>
          <w:sz w:val="24"/>
          <w:szCs w:val="24"/>
        </w:rPr>
        <w:t>股份有限公司全体股东：</w:t>
      </w:r>
    </w:p>
    <w:p w:rsidR="00ED7AB6" w:rsidRPr="00227FDB" w:rsidRDefault="00ED7AB6" w:rsidP="00ED7AB6">
      <w:pPr>
        <w:spacing w:line="300" w:lineRule="auto"/>
        <w:ind w:firstLineChars="199" w:firstLine="517"/>
        <w:rPr>
          <w:rFonts w:ascii="仿宋" w:eastAsia="仿宋" w:hAnsi="仿宋"/>
          <w:spacing w:val="10"/>
          <w:sz w:val="24"/>
          <w:szCs w:val="24"/>
        </w:rPr>
      </w:pPr>
      <w:r w:rsidRPr="00227FDB">
        <w:rPr>
          <w:rFonts w:ascii="仿宋" w:eastAsia="仿宋" w:hAnsi="仿宋" w:hint="eastAsia"/>
          <w:spacing w:val="10"/>
          <w:sz w:val="24"/>
          <w:szCs w:val="24"/>
        </w:rPr>
        <w:t>按照《企业内部控制审计指引》及中国注册会计师执业准则的相关要求，我们审计了</w:t>
      </w:r>
      <w:r>
        <w:rPr>
          <w:rFonts w:ascii="仿宋" w:eastAsia="仿宋" w:hAnsi="仿宋" w:hint="eastAsia"/>
          <w:spacing w:val="10"/>
          <w:sz w:val="24"/>
          <w:szCs w:val="24"/>
        </w:rPr>
        <w:t>宁夏东方钽业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股份有限公司（以下简称</w:t>
      </w:r>
      <w:proofErr w:type="gramStart"/>
      <w:r>
        <w:rPr>
          <w:rFonts w:ascii="仿宋" w:eastAsia="仿宋" w:hAnsi="仿宋" w:hint="eastAsia"/>
          <w:spacing w:val="10"/>
          <w:sz w:val="24"/>
          <w:szCs w:val="24"/>
        </w:rPr>
        <w:t>东方钽业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公司</w:t>
      </w:r>
      <w:proofErr w:type="gramEnd"/>
      <w:r w:rsidRPr="00227FDB">
        <w:rPr>
          <w:rFonts w:ascii="仿宋" w:eastAsia="仿宋" w:hAnsi="仿宋" w:hint="eastAsia"/>
          <w:spacing w:val="10"/>
          <w:sz w:val="24"/>
          <w:szCs w:val="24"/>
        </w:rPr>
        <w:t>）</w:t>
      </w:r>
      <w:r>
        <w:rPr>
          <w:rFonts w:ascii="仿宋" w:eastAsia="仿宋" w:hAnsi="仿宋" w:hint="eastAsia"/>
          <w:spacing w:val="10"/>
          <w:sz w:val="24"/>
          <w:szCs w:val="24"/>
        </w:rPr>
        <w:t>2013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年</w:t>
      </w:r>
      <w:r>
        <w:rPr>
          <w:rFonts w:ascii="仿宋" w:eastAsia="仿宋" w:hAnsi="仿宋" w:hint="eastAsia"/>
          <w:spacing w:val="10"/>
          <w:sz w:val="24"/>
          <w:szCs w:val="24"/>
        </w:rPr>
        <w:t>12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月</w:t>
      </w:r>
      <w:r>
        <w:rPr>
          <w:rFonts w:ascii="仿宋" w:eastAsia="仿宋" w:hAnsi="仿宋" w:hint="eastAsia"/>
          <w:spacing w:val="10"/>
          <w:sz w:val="24"/>
          <w:szCs w:val="24"/>
        </w:rPr>
        <w:t>31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日的财务报告内部控制的有效性。</w:t>
      </w:r>
    </w:p>
    <w:p w:rsidR="00ED7AB6" w:rsidRPr="00227FDB" w:rsidRDefault="00ED7AB6" w:rsidP="008E4920">
      <w:pPr>
        <w:spacing w:line="300" w:lineRule="auto"/>
        <w:ind w:firstLineChars="199" w:firstLine="566"/>
        <w:rPr>
          <w:rFonts w:ascii="仿宋" w:eastAsia="仿宋" w:hAnsi="仿宋"/>
          <w:b/>
          <w:spacing w:val="10"/>
          <w:w w:val="110"/>
          <w:sz w:val="24"/>
          <w:szCs w:val="24"/>
        </w:rPr>
      </w:pPr>
      <w:r w:rsidRPr="00227FDB">
        <w:rPr>
          <w:rFonts w:ascii="仿宋" w:eastAsia="仿宋" w:hAnsi="仿宋" w:hint="eastAsia"/>
          <w:b/>
          <w:spacing w:val="10"/>
          <w:w w:val="110"/>
          <w:sz w:val="24"/>
          <w:szCs w:val="24"/>
        </w:rPr>
        <w:t>一、企业对内部控制的责任</w:t>
      </w:r>
    </w:p>
    <w:p w:rsidR="00ED7AB6" w:rsidRPr="00227FDB" w:rsidRDefault="00ED7AB6" w:rsidP="00ED7AB6">
      <w:pPr>
        <w:spacing w:line="300" w:lineRule="auto"/>
        <w:ind w:firstLineChars="199" w:firstLine="517"/>
        <w:rPr>
          <w:rFonts w:ascii="仿宋" w:eastAsia="仿宋" w:hAnsi="仿宋"/>
          <w:spacing w:val="10"/>
          <w:sz w:val="24"/>
          <w:szCs w:val="24"/>
        </w:rPr>
      </w:pPr>
      <w:r w:rsidRPr="00227FDB">
        <w:rPr>
          <w:rFonts w:ascii="仿宋" w:eastAsia="仿宋" w:hAnsi="仿宋" w:hint="eastAsia"/>
          <w:spacing w:val="10"/>
          <w:sz w:val="24"/>
          <w:szCs w:val="24"/>
        </w:rPr>
        <w:t>按照《企业内部控制基本规范》、《企业内部控制应用指引》、《企业内部控制评价指引》的规定，建立健全和有效实施内部控制，并评价其有效性是</w:t>
      </w:r>
      <w:proofErr w:type="gramStart"/>
      <w:r>
        <w:rPr>
          <w:rFonts w:ascii="仿宋" w:eastAsia="仿宋" w:hAnsi="仿宋" w:hint="eastAsia"/>
          <w:spacing w:val="10"/>
          <w:sz w:val="24"/>
          <w:szCs w:val="24"/>
        </w:rPr>
        <w:t>东方钽业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公司</w:t>
      </w:r>
      <w:proofErr w:type="gramEnd"/>
      <w:r w:rsidRPr="00227FDB">
        <w:rPr>
          <w:rFonts w:ascii="仿宋" w:eastAsia="仿宋" w:hAnsi="仿宋" w:hint="eastAsia"/>
          <w:spacing w:val="10"/>
          <w:sz w:val="24"/>
          <w:szCs w:val="24"/>
        </w:rPr>
        <w:t>董事会的责任。</w:t>
      </w:r>
    </w:p>
    <w:p w:rsidR="00ED7AB6" w:rsidRPr="00227FDB" w:rsidRDefault="00ED7AB6" w:rsidP="008E4920">
      <w:pPr>
        <w:spacing w:line="300" w:lineRule="auto"/>
        <w:ind w:firstLineChars="199" w:firstLine="566"/>
        <w:rPr>
          <w:rFonts w:ascii="仿宋" w:eastAsia="仿宋" w:hAnsi="仿宋"/>
          <w:b/>
          <w:spacing w:val="10"/>
          <w:w w:val="110"/>
          <w:sz w:val="24"/>
          <w:szCs w:val="24"/>
        </w:rPr>
      </w:pPr>
      <w:r w:rsidRPr="00227FDB">
        <w:rPr>
          <w:rFonts w:ascii="仿宋" w:eastAsia="仿宋" w:hAnsi="仿宋" w:hint="eastAsia"/>
          <w:b/>
          <w:spacing w:val="10"/>
          <w:w w:val="110"/>
          <w:sz w:val="24"/>
          <w:szCs w:val="24"/>
        </w:rPr>
        <w:t>二、注册会计师的责任</w:t>
      </w:r>
    </w:p>
    <w:p w:rsidR="00ED7AB6" w:rsidRPr="00227FDB" w:rsidRDefault="00ED7AB6" w:rsidP="00ED7AB6">
      <w:pPr>
        <w:spacing w:line="300" w:lineRule="auto"/>
        <w:ind w:firstLineChars="199" w:firstLine="517"/>
        <w:rPr>
          <w:rFonts w:ascii="仿宋" w:eastAsia="仿宋" w:hAnsi="仿宋"/>
          <w:spacing w:val="10"/>
          <w:sz w:val="24"/>
          <w:szCs w:val="24"/>
        </w:rPr>
      </w:pPr>
      <w:r w:rsidRPr="00227FDB">
        <w:rPr>
          <w:rFonts w:ascii="仿宋" w:eastAsia="仿宋" w:hAnsi="仿宋" w:hint="eastAsia"/>
          <w:spacing w:val="10"/>
          <w:sz w:val="24"/>
          <w:szCs w:val="24"/>
        </w:rPr>
        <w:t>我们的责任是在实施审计工作的基础上，对财务报告内部控制的有效性发表审计意见，并对注意到的非财务报告内部控制的重大缺陷进行披露。</w:t>
      </w:r>
    </w:p>
    <w:p w:rsidR="00ED7AB6" w:rsidRPr="00227FDB" w:rsidRDefault="00ED7AB6" w:rsidP="008E4920">
      <w:pPr>
        <w:spacing w:line="300" w:lineRule="auto"/>
        <w:ind w:firstLineChars="199" w:firstLine="566"/>
        <w:rPr>
          <w:rFonts w:ascii="仿宋" w:eastAsia="仿宋" w:hAnsi="仿宋"/>
          <w:b/>
          <w:spacing w:val="10"/>
          <w:w w:val="110"/>
          <w:sz w:val="24"/>
          <w:szCs w:val="24"/>
        </w:rPr>
      </w:pPr>
      <w:r w:rsidRPr="00227FDB">
        <w:rPr>
          <w:rFonts w:ascii="仿宋" w:eastAsia="仿宋" w:hAnsi="仿宋" w:hint="eastAsia"/>
          <w:b/>
          <w:spacing w:val="10"/>
          <w:w w:val="110"/>
          <w:sz w:val="24"/>
          <w:szCs w:val="24"/>
        </w:rPr>
        <w:t>三、内部控制的固有局限性</w:t>
      </w:r>
    </w:p>
    <w:p w:rsidR="00ED7AB6" w:rsidRPr="00227FDB" w:rsidRDefault="00ED7AB6" w:rsidP="00ED7AB6">
      <w:pPr>
        <w:spacing w:line="300" w:lineRule="auto"/>
        <w:ind w:firstLineChars="199" w:firstLine="517"/>
        <w:rPr>
          <w:rFonts w:ascii="仿宋" w:eastAsia="仿宋" w:hAnsi="仿宋"/>
          <w:spacing w:val="10"/>
          <w:sz w:val="24"/>
          <w:szCs w:val="24"/>
        </w:rPr>
      </w:pPr>
      <w:r w:rsidRPr="00227FDB">
        <w:rPr>
          <w:rFonts w:ascii="仿宋" w:eastAsia="仿宋" w:hAnsi="仿宋" w:hint="eastAsia"/>
          <w:spacing w:val="10"/>
          <w:sz w:val="24"/>
          <w:szCs w:val="24"/>
        </w:rPr>
        <w:t>内部控制具有固有局限性，存在不能防止和发现错报的可能性。此外，由于情况的变化可能导致内部控制变得不恰当，或对控制政策和程序遵循的程度降低，根据内部控制审计结果推测未来内部控制的有效性具有一定风险。</w:t>
      </w:r>
    </w:p>
    <w:p w:rsidR="00ED7AB6" w:rsidRPr="00227FDB" w:rsidRDefault="00ED7AB6" w:rsidP="008E4920">
      <w:pPr>
        <w:spacing w:line="300" w:lineRule="auto"/>
        <w:ind w:firstLineChars="199" w:firstLine="566"/>
        <w:rPr>
          <w:rFonts w:ascii="仿宋" w:eastAsia="仿宋" w:hAnsi="仿宋"/>
          <w:b/>
          <w:spacing w:val="10"/>
          <w:w w:val="110"/>
          <w:sz w:val="24"/>
          <w:szCs w:val="24"/>
        </w:rPr>
      </w:pPr>
      <w:r w:rsidRPr="00227FDB">
        <w:rPr>
          <w:rFonts w:ascii="仿宋" w:eastAsia="仿宋" w:hAnsi="仿宋" w:hint="eastAsia"/>
          <w:b/>
          <w:spacing w:val="10"/>
          <w:w w:val="110"/>
          <w:sz w:val="24"/>
          <w:szCs w:val="24"/>
        </w:rPr>
        <w:t>四、财务报告内部控制审计意见</w:t>
      </w:r>
    </w:p>
    <w:p w:rsidR="00ED7AB6" w:rsidRPr="00227FDB" w:rsidRDefault="00ED7AB6" w:rsidP="00ED7AB6">
      <w:pPr>
        <w:spacing w:line="300" w:lineRule="auto"/>
        <w:ind w:firstLineChars="199" w:firstLine="517"/>
        <w:rPr>
          <w:rFonts w:ascii="仿宋" w:eastAsia="仿宋" w:hAnsi="仿宋"/>
          <w:spacing w:val="10"/>
          <w:sz w:val="24"/>
          <w:szCs w:val="24"/>
        </w:rPr>
      </w:pPr>
      <w:r w:rsidRPr="00227FDB">
        <w:rPr>
          <w:rFonts w:ascii="仿宋" w:eastAsia="仿宋" w:hAnsi="仿宋" w:hint="eastAsia"/>
          <w:spacing w:val="10"/>
          <w:sz w:val="24"/>
          <w:szCs w:val="24"/>
        </w:rPr>
        <w:t>我们认为，</w:t>
      </w:r>
      <w:proofErr w:type="gramStart"/>
      <w:r>
        <w:rPr>
          <w:rFonts w:ascii="仿宋" w:eastAsia="仿宋" w:hAnsi="仿宋" w:hint="eastAsia"/>
          <w:spacing w:val="10"/>
          <w:sz w:val="24"/>
          <w:szCs w:val="24"/>
        </w:rPr>
        <w:t>东方钽业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公司</w:t>
      </w:r>
      <w:proofErr w:type="gramEnd"/>
      <w:r w:rsidRPr="00227FDB">
        <w:rPr>
          <w:rFonts w:ascii="仿宋" w:eastAsia="仿宋" w:hAnsi="仿宋" w:hint="eastAsia"/>
          <w:spacing w:val="10"/>
          <w:sz w:val="24"/>
          <w:szCs w:val="24"/>
        </w:rPr>
        <w:t>于</w:t>
      </w:r>
      <w:r>
        <w:rPr>
          <w:rFonts w:ascii="仿宋" w:eastAsia="仿宋" w:hAnsi="仿宋" w:hint="eastAsia"/>
          <w:spacing w:val="10"/>
          <w:sz w:val="24"/>
          <w:szCs w:val="24"/>
        </w:rPr>
        <w:t>2013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年</w:t>
      </w:r>
      <w:r>
        <w:rPr>
          <w:rFonts w:ascii="仿宋" w:eastAsia="仿宋" w:hAnsi="仿宋" w:hint="eastAsia"/>
          <w:spacing w:val="10"/>
          <w:sz w:val="24"/>
          <w:szCs w:val="24"/>
        </w:rPr>
        <w:t>12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月</w:t>
      </w:r>
      <w:r>
        <w:rPr>
          <w:rFonts w:ascii="仿宋" w:eastAsia="仿宋" w:hAnsi="仿宋" w:hint="eastAsia"/>
          <w:spacing w:val="10"/>
          <w:sz w:val="24"/>
          <w:szCs w:val="24"/>
        </w:rPr>
        <w:t>31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日按照《企业内部控制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lastRenderedPageBreak/>
        <w:t>基本规范》和相关规定在所有重大方面保持了有效的财务报告内部控制。</w:t>
      </w:r>
    </w:p>
    <w:p w:rsidR="00ED7AB6" w:rsidRDefault="00ED7AB6" w:rsidP="00ED7AB6">
      <w:pPr>
        <w:spacing w:line="300" w:lineRule="auto"/>
        <w:ind w:firstLineChars="200" w:firstLine="520"/>
        <w:rPr>
          <w:rFonts w:ascii="仿宋" w:eastAsia="仿宋" w:hAnsi="仿宋"/>
          <w:spacing w:val="10"/>
          <w:sz w:val="24"/>
          <w:szCs w:val="24"/>
        </w:rPr>
      </w:pPr>
    </w:p>
    <w:p w:rsidR="00ED7AB6" w:rsidRPr="00227FDB" w:rsidRDefault="00ED7AB6" w:rsidP="00ED7AB6">
      <w:pPr>
        <w:spacing w:line="300" w:lineRule="auto"/>
        <w:ind w:firstLineChars="200" w:firstLine="520"/>
        <w:rPr>
          <w:rFonts w:ascii="仿宋" w:eastAsia="仿宋" w:hAnsi="仿宋"/>
          <w:spacing w:val="10"/>
          <w:sz w:val="24"/>
          <w:szCs w:val="24"/>
        </w:rPr>
      </w:pPr>
    </w:p>
    <w:p w:rsidR="00ED7AB6" w:rsidRPr="00227FDB" w:rsidRDefault="00ED7AB6" w:rsidP="00ED7AB6">
      <w:pPr>
        <w:spacing w:line="300" w:lineRule="auto"/>
        <w:ind w:firstLineChars="199" w:firstLine="517"/>
        <w:rPr>
          <w:rFonts w:ascii="仿宋" w:eastAsia="仿宋" w:hAnsi="仿宋"/>
          <w:spacing w:val="10"/>
          <w:sz w:val="24"/>
          <w:szCs w:val="24"/>
        </w:rPr>
      </w:pPr>
      <w:r w:rsidRPr="00227FDB">
        <w:rPr>
          <w:rFonts w:ascii="仿宋" w:eastAsia="仿宋" w:hAnsi="仿宋" w:hint="eastAsia"/>
          <w:spacing w:val="10"/>
          <w:sz w:val="24"/>
          <w:szCs w:val="24"/>
        </w:rPr>
        <w:t>中天运会计师事务所</w:t>
      </w:r>
      <w:r>
        <w:rPr>
          <w:rFonts w:ascii="仿宋" w:eastAsia="仿宋" w:hAnsi="仿宋" w:hint="eastAsia"/>
          <w:spacing w:val="10"/>
          <w:sz w:val="24"/>
          <w:szCs w:val="24"/>
        </w:rPr>
        <w:t>有限公司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 xml:space="preserve">        中国注册会计师：</w:t>
      </w:r>
    </w:p>
    <w:p w:rsidR="00ED7AB6" w:rsidRPr="00227FDB" w:rsidRDefault="00ED7AB6" w:rsidP="00ED7AB6">
      <w:pPr>
        <w:spacing w:line="300" w:lineRule="auto"/>
        <w:ind w:firstLineChars="199" w:firstLine="517"/>
        <w:rPr>
          <w:rFonts w:ascii="仿宋" w:eastAsia="仿宋" w:hAnsi="仿宋"/>
          <w:spacing w:val="10"/>
          <w:sz w:val="24"/>
          <w:szCs w:val="24"/>
        </w:rPr>
      </w:pPr>
      <w:r w:rsidRPr="00227FDB">
        <w:rPr>
          <w:rFonts w:ascii="仿宋" w:eastAsia="仿宋" w:hAnsi="仿宋" w:hint="eastAsia"/>
          <w:spacing w:val="10"/>
          <w:sz w:val="24"/>
          <w:szCs w:val="24"/>
        </w:rPr>
        <w:t xml:space="preserve">    </w:t>
      </w:r>
      <w:r>
        <w:rPr>
          <w:rFonts w:ascii="仿宋" w:eastAsia="仿宋" w:hAnsi="仿宋" w:hint="eastAsia"/>
          <w:spacing w:val="10"/>
          <w:sz w:val="24"/>
          <w:szCs w:val="24"/>
        </w:rPr>
        <w:t xml:space="preserve">   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 xml:space="preserve">中国北京市                   </w:t>
      </w:r>
    </w:p>
    <w:p w:rsidR="00ED7AB6" w:rsidRPr="00227FDB" w:rsidRDefault="00ED7AB6" w:rsidP="00ED7AB6">
      <w:pPr>
        <w:spacing w:line="300" w:lineRule="auto"/>
        <w:ind w:firstLineChars="199" w:firstLine="517"/>
        <w:rPr>
          <w:rFonts w:ascii="仿宋" w:eastAsia="仿宋" w:hAnsi="仿宋"/>
          <w:spacing w:val="10"/>
          <w:sz w:val="24"/>
          <w:szCs w:val="24"/>
        </w:rPr>
      </w:pPr>
      <w:r w:rsidRPr="00227FDB">
        <w:rPr>
          <w:rFonts w:ascii="仿宋" w:eastAsia="仿宋" w:hAnsi="仿宋" w:hint="eastAsia"/>
          <w:spacing w:val="10"/>
          <w:sz w:val="24"/>
          <w:szCs w:val="24"/>
        </w:rPr>
        <w:t xml:space="preserve">  </w:t>
      </w:r>
      <w:r>
        <w:rPr>
          <w:rFonts w:ascii="仿宋" w:eastAsia="仿宋" w:hAnsi="仿宋" w:hint="eastAsia"/>
          <w:spacing w:val="10"/>
          <w:sz w:val="24"/>
          <w:szCs w:val="24"/>
        </w:rPr>
        <w:t xml:space="preserve"> 二〇一四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年</w:t>
      </w:r>
      <w:r w:rsidR="00BC7CEF">
        <w:rPr>
          <w:rFonts w:ascii="仿宋" w:eastAsia="仿宋" w:hAnsi="仿宋" w:hint="eastAsia"/>
          <w:spacing w:val="10"/>
          <w:sz w:val="24"/>
          <w:szCs w:val="24"/>
        </w:rPr>
        <w:t>三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月</w:t>
      </w:r>
      <w:r w:rsidR="00C22B01">
        <w:rPr>
          <w:rFonts w:ascii="仿宋" w:eastAsia="仿宋" w:hAnsi="仿宋" w:hint="eastAsia"/>
          <w:spacing w:val="10"/>
          <w:sz w:val="24"/>
          <w:szCs w:val="24"/>
        </w:rPr>
        <w:t>二十一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日</w:t>
      </w:r>
      <w:r w:rsidR="00C22B01">
        <w:rPr>
          <w:rFonts w:ascii="仿宋" w:eastAsia="仿宋" w:hAnsi="仿宋" w:hint="eastAsia"/>
          <w:spacing w:val="10"/>
          <w:sz w:val="24"/>
          <w:szCs w:val="24"/>
        </w:rPr>
        <w:t xml:space="preserve">         </w:t>
      </w:r>
      <w:r w:rsidRPr="00227FDB">
        <w:rPr>
          <w:rFonts w:ascii="仿宋" w:eastAsia="仿宋" w:hAnsi="仿宋" w:hint="eastAsia"/>
          <w:spacing w:val="10"/>
          <w:sz w:val="24"/>
          <w:szCs w:val="24"/>
        </w:rPr>
        <w:t>中国注册会计师：</w:t>
      </w:r>
    </w:p>
    <w:p w:rsidR="00ED7AB6" w:rsidRPr="005C410B" w:rsidRDefault="00ED7AB6" w:rsidP="00ED7AB6"/>
    <w:p w:rsidR="00D771B5" w:rsidRPr="00ED7AB6" w:rsidRDefault="00D771B5"/>
    <w:sectPr w:rsidR="00D771B5" w:rsidRPr="00ED7AB6" w:rsidSect="00935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23" w:rsidRDefault="00146B23" w:rsidP="00B04746">
      <w:r>
        <w:separator/>
      </w:r>
    </w:p>
  </w:endnote>
  <w:endnote w:type="continuationSeparator" w:id="1">
    <w:p w:rsidR="00146B23" w:rsidRDefault="00146B23" w:rsidP="00B0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23" w:rsidRDefault="00146B23" w:rsidP="00B04746">
      <w:r>
        <w:separator/>
      </w:r>
    </w:p>
  </w:footnote>
  <w:footnote w:type="continuationSeparator" w:id="1">
    <w:p w:rsidR="00146B23" w:rsidRDefault="00146B23" w:rsidP="00B04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746"/>
    <w:rsid w:val="000A7006"/>
    <w:rsid w:val="00146B23"/>
    <w:rsid w:val="00215C0A"/>
    <w:rsid w:val="002B66B7"/>
    <w:rsid w:val="00300A83"/>
    <w:rsid w:val="00374C22"/>
    <w:rsid w:val="003D2428"/>
    <w:rsid w:val="004255E9"/>
    <w:rsid w:val="00432810"/>
    <w:rsid w:val="006B1470"/>
    <w:rsid w:val="006D5DCD"/>
    <w:rsid w:val="008E4920"/>
    <w:rsid w:val="008F5619"/>
    <w:rsid w:val="009E4D35"/>
    <w:rsid w:val="00B04746"/>
    <w:rsid w:val="00B233A5"/>
    <w:rsid w:val="00BC7CEF"/>
    <w:rsid w:val="00BF3BE5"/>
    <w:rsid w:val="00C22B01"/>
    <w:rsid w:val="00CE3A2D"/>
    <w:rsid w:val="00D04091"/>
    <w:rsid w:val="00D276E6"/>
    <w:rsid w:val="00D771B5"/>
    <w:rsid w:val="00E51D69"/>
    <w:rsid w:val="00ED7AB6"/>
    <w:rsid w:val="00F9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46"/>
    <w:pPr>
      <w:widowControl w:val="0"/>
      <w:spacing w:line="240" w:lineRule="auto"/>
      <w:ind w:left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777" w:hanging="357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7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746"/>
    <w:pPr>
      <w:tabs>
        <w:tab w:val="center" w:pos="4153"/>
        <w:tab w:val="right" w:pos="8306"/>
      </w:tabs>
      <w:snapToGrid w:val="0"/>
      <w:ind w:left="777" w:hanging="357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7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49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49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xcs</dc:creator>
  <cp:keywords/>
  <dc:description/>
  <cp:lastModifiedBy>dlp</cp:lastModifiedBy>
  <cp:revision>10</cp:revision>
  <dcterms:created xsi:type="dcterms:W3CDTF">2013-02-17T02:13:00Z</dcterms:created>
  <dcterms:modified xsi:type="dcterms:W3CDTF">2014-03-20T08:43:00Z</dcterms:modified>
</cp:coreProperties>
</file>